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color w:val="404040"/>
          <w:sz w:val="27"/>
          <w:szCs w:val="27"/>
          <w:shd w:val="clear" w:fill="FFFFFF"/>
        </w:rPr>
        <w:t>一、招标项目名称</w:t>
      </w:r>
    </w:p>
    <w:tbl>
      <w:tblPr>
        <w:tblStyle w:val="3"/>
        <w:tblW w:w="8522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698"/>
        <w:gridCol w:w="2134"/>
        <w:gridCol w:w="992"/>
        <w:gridCol w:w="1428"/>
        <w:gridCol w:w="1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2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交货日期</w:t>
            </w:r>
            <w:r>
              <w:rPr>
                <w:rFonts w:hint="eastAsia" w:ascii="宋体" w:hAnsi="宋体" w:eastAsia="宋体" w:cs="宋体"/>
                <w:color w:val="40404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年、月</w:t>
            </w:r>
          </w:p>
        </w:tc>
        <w:tc>
          <w:tcPr>
            <w:tcW w:w="1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英格索兰M160-VSD微油螺杆变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频空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缩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容积流量：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10.1-29.2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m³/min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工作压力：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7.0-10.0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Mpa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恒温：75~85℃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电机名义功率：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160KW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电源：380V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冷却方式：风冷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月31日前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含设备安装及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架空电源、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出口管道连接和材料费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技术要求：主机头及联轴器质保5年、轴承为SKF等同类品牌、主要电气元件施耐德或西门子、变频器要求安川或三菱等同类品牌、永磁变频电机要求知名品牌；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40404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default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二、招标编号：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YH202</w:t>
      </w:r>
      <w:r>
        <w:rPr>
          <w:rFonts w:hint="default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-0706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color w:val="404040"/>
          <w:sz w:val="21"/>
          <w:szCs w:val="21"/>
          <w:shd w:val="clear" w:fill="FFFFFF"/>
        </w:rPr>
        <w:t> 三、项目名称：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英格索兰M160-VSD微油螺杆变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频空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气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压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缩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color w:val="404040"/>
          <w:sz w:val="21"/>
          <w:szCs w:val="21"/>
          <w:shd w:val="clear" w:fill="FFFFFF"/>
        </w:rPr>
        <w:t>四、投标人资格要求：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color w:val="404040"/>
          <w:sz w:val="21"/>
          <w:szCs w:val="21"/>
          <w:shd w:val="clear" w:fill="FFFFFF"/>
        </w:rPr>
        <w:t>投标人必须是中华人民共和国依照《中华人民共和国公司法》注册的、具有独立资格的有能力提供招标货物（制造或代理）和进行安装报备制造商和供应商，其生产与销售投标货物必须得到有关行政主管部门的许可，并具有完善的质量管理体系，通过ISO9000系列认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color w:val="404040"/>
          <w:sz w:val="21"/>
          <w:szCs w:val="21"/>
          <w:shd w:val="clear" w:fill="FFFFFF"/>
        </w:rPr>
        <w:t>五、投标文件提交截止时间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/>
          <w:sz w:val="21"/>
          <w:szCs w:val="21"/>
          <w:shd w:val="clear" w:fill="FFFFFF"/>
        </w:rPr>
        <w:t>各投标单位必须将投标文件装入信封内密封，并在密封处加盖单位公章。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于2021年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7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12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日 17 ：00 时(北京时间)前由投标方亲自送到或快递到（快递时间应考虑在内）招标方。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default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color w:val="404040"/>
          <w:sz w:val="21"/>
          <w:szCs w:val="21"/>
          <w:shd w:val="clear" w:fill="FFFFFF"/>
        </w:rPr>
        <w:t>收件人：</w:t>
      </w:r>
      <w:r>
        <w:rPr>
          <w:rFonts w:hint="eastAsia" w:ascii="微软雅黑" w:hAnsi="微软雅黑" w:eastAsia="微软雅黑" w:cs="微软雅黑"/>
          <w:color w:val="404040"/>
          <w:sz w:val="21"/>
          <w:szCs w:val="21"/>
          <w:shd w:val="clear" w:fill="FFFFFF"/>
          <w:lang w:val="en-US" w:eastAsia="zh-CN"/>
        </w:rPr>
        <w:t>郑建民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default"/>
          <w:lang w:val="en-US"/>
        </w:rPr>
      </w:pPr>
      <w:r>
        <w:rPr>
          <w:rFonts w:hint="eastAsia" w:ascii="微软雅黑" w:hAnsi="微软雅黑" w:eastAsia="微软雅黑" w:cs="微软雅黑"/>
          <w:color w:val="404040"/>
          <w:sz w:val="21"/>
          <w:szCs w:val="21"/>
          <w:shd w:val="clear" w:fill="FFFFFF"/>
        </w:rPr>
        <w:t>收件人电话：</w:t>
      </w:r>
      <w:r>
        <w:rPr>
          <w:rFonts w:hint="eastAsia" w:ascii="微软雅黑" w:hAnsi="微软雅黑" w:eastAsia="微软雅黑" w:cs="微软雅黑"/>
          <w:color w:val="404040"/>
          <w:sz w:val="21"/>
          <w:szCs w:val="21"/>
          <w:shd w:val="clear" w:fill="FFFFFF"/>
          <w:lang w:val="en-US" w:eastAsia="zh-CN"/>
        </w:rPr>
        <w:t>13859931654 郑建民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开标时间： 2021年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7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13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日  9 :00 (北京时间)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eastAsia="微软雅黑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开标地点：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厦门银华机械有限公司二楼会议室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color w:val="404040"/>
          <w:sz w:val="21"/>
          <w:szCs w:val="21"/>
          <w:shd w:val="clear" w:fill="FFFFFF"/>
        </w:rPr>
        <w:t>如对招标事宜有任何疑问，可致电</w:t>
      </w:r>
      <w:r>
        <w:rPr>
          <w:rFonts w:hint="eastAsia" w:ascii="微软雅黑" w:hAnsi="微软雅黑" w:eastAsia="微软雅黑" w:cs="微软雅黑"/>
          <w:color w:val="404040"/>
          <w:sz w:val="21"/>
          <w:szCs w:val="21"/>
          <w:shd w:val="clear" w:fill="FFFFFF"/>
          <w:lang w:val="en-US" w:eastAsia="zh-CN"/>
        </w:rPr>
        <w:t>13859931654</w:t>
      </w:r>
      <w:r>
        <w:rPr>
          <w:rFonts w:hint="eastAsia" w:ascii="微软雅黑" w:hAnsi="微软雅黑" w:eastAsia="微软雅黑" w:cs="微软雅黑"/>
          <w:color w:val="404040"/>
          <w:sz w:val="21"/>
          <w:szCs w:val="21"/>
          <w:shd w:val="clear" w:fill="FFFFFF"/>
        </w:rPr>
        <w:t>与</w:t>
      </w:r>
      <w:r>
        <w:rPr>
          <w:rFonts w:hint="eastAsia" w:ascii="微软雅黑" w:hAnsi="微软雅黑" w:eastAsia="微软雅黑" w:cs="微软雅黑"/>
          <w:color w:val="404040"/>
          <w:sz w:val="21"/>
          <w:szCs w:val="21"/>
          <w:shd w:val="clear" w:fill="FFFFFF"/>
          <w:lang w:val="en-US" w:eastAsia="zh-CN"/>
        </w:rPr>
        <w:t>郑</w:t>
      </w:r>
      <w:r>
        <w:rPr>
          <w:rFonts w:hint="eastAsia" w:ascii="微软雅黑" w:hAnsi="微软雅黑" w:eastAsia="微软雅黑" w:cs="微软雅黑"/>
          <w:color w:val="404040"/>
          <w:sz w:val="21"/>
          <w:szCs w:val="21"/>
          <w:shd w:val="clear" w:fill="FFFFFF"/>
        </w:rPr>
        <w:t>先生联系。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E62C2"/>
    <w:rsid w:val="3926627C"/>
    <w:rsid w:val="3ACE62C2"/>
    <w:rsid w:val="3FE66EF0"/>
    <w:rsid w:val="64F57958"/>
    <w:rsid w:val="65BC0CE2"/>
    <w:rsid w:val="6686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404040"/>
      <w:sz w:val="21"/>
      <w:szCs w:val="21"/>
      <w:u w:val="none"/>
    </w:rPr>
  </w:style>
  <w:style w:type="character" w:styleId="6">
    <w:name w:val="Hyperlink"/>
    <w:basedOn w:val="4"/>
    <w:qFormat/>
    <w:uiPriority w:val="0"/>
    <w:rPr>
      <w:rFonts w:ascii="微软雅黑" w:hAnsi="微软雅黑" w:eastAsia="微软雅黑" w:cs="微软雅黑"/>
      <w:color w:val="404040"/>
      <w:sz w:val="21"/>
      <w:szCs w:val="21"/>
      <w:u w:val="none"/>
    </w:rPr>
  </w:style>
  <w:style w:type="character" w:customStyle="1" w:styleId="7">
    <w:name w:val="hover27"/>
    <w:basedOn w:val="4"/>
    <w:qFormat/>
    <w:uiPriority w:val="0"/>
    <w:rPr>
      <w:color w:val="003C83"/>
    </w:rPr>
  </w:style>
  <w:style w:type="character" w:customStyle="1" w:styleId="8">
    <w:name w:val="hover28"/>
    <w:basedOn w:val="4"/>
    <w:qFormat/>
    <w:uiPriority w:val="0"/>
    <w:rPr>
      <w:color w:val="003C8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2021-03-10T00:30:00Z</dcterms:created>
  <dc:creator>yeps11</dc:creator>
  <cp:lastModifiedBy>wuzq11</cp:lastModifiedBy>
  <dcterms:modified xsi:type="dcterms:W3CDTF">2021-07-08T03:01:39Z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